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Documentation/ Instructions for use of IGBA-AMI-2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AMI launches the following servers on startup:  (1)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(2) </w:t>
      </w:r>
      <w:proofErr w:type="spellStart"/>
      <w:r>
        <w:rPr>
          <w:rFonts w:ascii="Calibri" w:eastAsia="Calibri" w:hAnsi="Calibri" w:cs="Calibri"/>
          <w:color w:val="000000"/>
        </w:rPr>
        <w:t>Postgres</w:t>
      </w:r>
      <w:proofErr w:type="spellEnd"/>
      <w:proofErr w:type="gramStart"/>
      <w:r>
        <w:rPr>
          <w:rFonts w:ascii="Calibri" w:eastAsia="Calibri" w:hAnsi="Calibri" w:cs="Calibri"/>
          <w:color w:val="000000"/>
        </w:rPr>
        <w:t>  (</w:t>
      </w:r>
      <w:proofErr w:type="gramEnd"/>
      <w:r>
        <w:rPr>
          <w:rFonts w:ascii="Calibri" w:eastAsia="Calibri" w:hAnsi="Calibri" w:cs="Calibri"/>
          <w:color w:val="000000"/>
        </w:rPr>
        <w:t>3) </w:t>
      </w:r>
      <w:proofErr w:type="spellStart"/>
      <w:r>
        <w:rPr>
          <w:rFonts w:ascii="Calibri" w:eastAsia="Calibri" w:hAnsi="Calibri" w:cs="Calibri"/>
          <w:color w:val="000000"/>
        </w:rPr>
        <w:t>Sshd</w:t>
      </w:r>
      <w:proofErr w:type="spellEnd"/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addition you can manually launch:  (1) </w:t>
      </w:r>
      <w:proofErr w:type="spellStart"/>
      <w:r>
        <w:rPr>
          <w:rFonts w:ascii="Calibri" w:eastAsia="Calibri" w:hAnsi="Calibri" w:cs="Calibri"/>
          <w:color w:val="000000"/>
        </w:rPr>
        <w:t>Rserve</w:t>
      </w:r>
      <w:proofErr w:type="spellEnd"/>
      <w:r>
        <w:rPr>
          <w:rFonts w:ascii="Calibri" w:eastAsia="Calibri" w:hAnsi="Calibri" w:cs="Calibri"/>
          <w:color w:val="000000"/>
        </w:rPr>
        <w:t> (2) Shiny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connect with 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: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(1)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Create a security group in your AWS account allowing 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(port 22) connections.  To connect to the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remote desktop server, also allow </w:t>
      </w:r>
      <w:proofErr w:type="spellStart"/>
      <w:r>
        <w:rPr>
          <w:rFonts w:ascii="Calibri" w:eastAsia="Calibri" w:hAnsi="Calibri" w:cs="Calibri"/>
          <w:color w:val="000000"/>
        </w:rPr>
        <w:t>rdp</w:t>
      </w:r>
      <w:proofErr w:type="spellEnd"/>
      <w:r>
        <w:rPr>
          <w:rFonts w:ascii="Calibri" w:eastAsia="Calibri" w:hAnsi="Calibri" w:cs="Calibri"/>
          <w:color w:val="000000"/>
        </w:rPr>
        <w:t> (port 3389) connections in the security group.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(2)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Create if you have not already done so, a “.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” authenticat</w:t>
      </w:r>
      <w:r>
        <w:rPr>
          <w:rFonts w:ascii="Calibri" w:eastAsia="Calibri" w:hAnsi="Calibri" w:cs="Calibri"/>
          <w:color w:val="000000"/>
        </w:rPr>
        <w:t>ion file based on your AWS credentials and download it to your local machine.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(3)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Change the permissions of the *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 file to owner-only access (</w:t>
      </w:r>
      <w:proofErr w:type="spellStart"/>
      <w:r>
        <w:rPr>
          <w:rFonts w:ascii="Calibri" w:eastAsia="Calibri" w:hAnsi="Calibri" w:cs="Calibri"/>
          <w:color w:val="000000"/>
        </w:rPr>
        <w:t>chmod</w:t>
      </w:r>
      <w:proofErr w:type="spellEnd"/>
      <w:r>
        <w:rPr>
          <w:rFonts w:ascii="Calibri" w:eastAsia="Calibri" w:hAnsi="Calibri" w:cs="Calibri"/>
          <w:color w:val="000000"/>
        </w:rPr>
        <w:t> 600).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(4)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proofErr w:type="gramStart"/>
      <w:r>
        <w:rPr>
          <w:rFonts w:ascii="Calibri" w:eastAsia="Calibri" w:hAnsi="Calibri" w:cs="Calibri"/>
          <w:color w:val="000000"/>
        </w:rPr>
        <w:t>Make</w:t>
      </w:r>
      <w:proofErr w:type="gramEnd"/>
      <w:r>
        <w:rPr>
          <w:rFonts w:ascii="Calibri" w:eastAsia="Calibri" w:hAnsi="Calibri" w:cs="Calibri"/>
          <w:color w:val="000000"/>
        </w:rPr>
        <w:t xml:space="preserve"> sure your VPC setup assigns a public IP address to access the instance through your V</w:t>
      </w:r>
      <w:r>
        <w:rPr>
          <w:rFonts w:ascii="Calibri" w:eastAsia="Calibri" w:hAnsi="Calibri" w:cs="Calibri"/>
          <w:color w:val="000000"/>
        </w:rPr>
        <w:t>PC.  The AWS defaults should permit this.  Note the public IP address assigned to the launched AMI instance.</w:t>
      </w:r>
    </w:p>
    <w:p w:rsidR="007B131F" w:rsidRDefault="003F60EB">
      <w:pPr>
        <w:spacing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(5)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Connect by “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ssh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–I &lt;your </w:t>
      </w:r>
      <w:proofErr w:type="spellStart"/>
      <w:r>
        <w:rPr>
          <w:rFonts w:ascii="Calibri" w:eastAsia="Calibri" w:hAnsi="Calibri" w:cs="Calibri"/>
          <w:color w:val="000000"/>
        </w:rPr>
        <w:t>pem</w:t>
      </w:r>
      <w:proofErr w:type="spellEnd"/>
      <w:r>
        <w:rPr>
          <w:rFonts w:ascii="Calibri" w:eastAsia="Calibri" w:hAnsi="Calibri" w:cs="Calibri"/>
          <w:color w:val="000000"/>
        </w:rPr>
        <w:t> file name&gt; </w:t>
      </w:r>
      <w:proofErr w:type="spellStart"/>
      <w:r>
        <w:rPr>
          <w:rFonts w:ascii="Calibri" w:eastAsia="Calibri" w:hAnsi="Calibri" w:cs="Calibri"/>
          <w:color w:val="000000"/>
        </w:rPr>
        <w:t>ubuntu</w:t>
      </w:r>
      <w:proofErr w:type="spellEnd"/>
      <w:r>
        <w:rPr>
          <w:rFonts w:ascii="Calibri" w:eastAsia="Calibri" w:hAnsi="Calibri" w:cs="Calibri"/>
          <w:color w:val="000000"/>
        </w:rPr>
        <w:t>@&lt;your instance public IP address&gt; “.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connect to the remote desktop server: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(6)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proofErr w:type="gramStart"/>
      <w:r>
        <w:rPr>
          <w:rFonts w:ascii="Calibri" w:eastAsia="Calibri" w:hAnsi="Calibri" w:cs="Calibri"/>
          <w:color w:val="000000"/>
        </w:rPr>
        <w:t>Create</w:t>
      </w:r>
      <w:proofErr w:type="gramEnd"/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</w:rPr>
        <w:t xml:space="preserve"> new user with “</w:t>
      </w:r>
      <w:proofErr w:type="spellStart"/>
      <w:r>
        <w:rPr>
          <w:rFonts w:ascii="Calibri" w:eastAsia="Calibri" w:hAnsi="Calibri" w:cs="Calibri"/>
          <w:color w:val="000000"/>
        </w:rPr>
        <w:t>sudo</w:t>
      </w:r>
      <w:proofErr w:type="spellEnd"/>
      <w:r>
        <w:rPr>
          <w:rFonts w:ascii="Calibri" w:eastAsia="Calibri" w:hAnsi="Calibri" w:cs="Calibri"/>
          <w:color w:val="000000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adduser</w:t>
      </w:r>
      <w:proofErr w:type="spellEnd"/>
      <w:r>
        <w:rPr>
          <w:rFonts w:ascii="Calibri" w:eastAsia="Calibri" w:hAnsi="Calibri" w:cs="Calibri"/>
          <w:color w:val="000000"/>
        </w:rPr>
        <w:t> &lt;your user name&gt;” from within the “</w:t>
      </w:r>
      <w:proofErr w:type="spellStart"/>
      <w:r>
        <w:rPr>
          <w:rFonts w:ascii="Calibri" w:eastAsia="Calibri" w:hAnsi="Calibri" w:cs="Calibri"/>
          <w:color w:val="000000"/>
        </w:rPr>
        <w:t>ubuntu</w:t>
      </w:r>
      <w:proofErr w:type="spellEnd"/>
      <w:r>
        <w:rPr>
          <w:rFonts w:ascii="Calibri" w:eastAsia="Calibri" w:hAnsi="Calibri" w:cs="Calibri"/>
          <w:color w:val="000000"/>
        </w:rPr>
        <w:t>” user account.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(7)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 xml:space="preserve">Restart the 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 xml:space="preserve"> server with “</w:t>
      </w:r>
      <w:proofErr w:type="spellStart"/>
      <w:r>
        <w:rPr>
          <w:rFonts w:ascii="Calibri" w:eastAsia="Calibri" w:hAnsi="Calibri" w:cs="Calibri"/>
          <w:color w:val="000000"/>
        </w:rPr>
        <w:t>sudo</w:t>
      </w:r>
      <w:proofErr w:type="spellEnd"/>
      <w:r>
        <w:rPr>
          <w:rFonts w:ascii="Calibri" w:eastAsia="Calibri" w:hAnsi="Calibri" w:cs="Calibri"/>
          <w:color w:val="000000"/>
        </w:rPr>
        <w:t xml:space="preserve"> service 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 xml:space="preserve"> restart”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ur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server should now be ready to accept connections through a remote desktop client with the new user</w:t>
      </w:r>
      <w:r>
        <w:rPr>
          <w:rFonts w:ascii="Calibri" w:eastAsia="Calibri" w:hAnsi="Calibri" w:cs="Calibri"/>
          <w:color w:val="000000"/>
        </w:rPr>
        <w:t xml:space="preserve">name and password.  Make sure your security group allows connections through port 3389, the default RDP connection port.  Upon logging into the MATE desktop, make sure to add a “Main Menu” panel for convenient use, or consult the MATE documentation to set </w:t>
      </w:r>
      <w:r>
        <w:rPr>
          <w:rFonts w:ascii="Calibri" w:eastAsia="Calibri" w:hAnsi="Calibri" w:cs="Calibri"/>
          <w:color w:val="000000"/>
        </w:rPr>
        <w:t>up an </w:t>
      </w:r>
      <w:proofErr w:type="spellStart"/>
      <w:r>
        <w:rPr>
          <w:rFonts w:ascii="Calibri" w:eastAsia="Calibri" w:hAnsi="Calibri" w:cs="Calibri"/>
          <w:color w:val="000000"/>
        </w:rPr>
        <w:t>Xrdp</w:t>
      </w:r>
      <w:proofErr w:type="spellEnd"/>
      <w:r>
        <w:rPr>
          <w:rFonts w:ascii="Calibri" w:eastAsia="Calibri" w:hAnsi="Calibri" w:cs="Calibri"/>
          <w:color w:val="000000"/>
        </w:rPr>
        <w:t> profile in your user directory.</w:t>
      </w:r>
    </w:p>
    <w:p w:rsidR="007B131F" w:rsidRDefault="003F60EB">
      <w:p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(8)</w:t>
      </w:r>
      <w:r>
        <w:rPr>
          <w:rFonts w:ascii="Times New Roman" w:eastAsia="Times New Roman" w:hAnsi="Times New Roman" w:cs="Times New Roman"/>
          <w:color w:val="000000"/>
          <w:sz w:val="14"/>
        </w:rPr>
        <w:t>    </w:t>
      </w:r>
      <w:r>
        <w:rPr>
          <w:rFonts w:ascii="Calibri" w:eastAsia="Calibri" w:hAnsi="Calibri" w:cs="Calibri"/>
          <w:color w:val="000000"/>
        </w:rPr>
        <w:t>The Firefox browser is installed and ready for use in this server.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(9)   This AMI has a pre-installed </w:t>
      </w:r>
      <w:proofErr w:type="spellStart"/>
      <w:r>
        <w:rPr>
          <w:rFonts w:ascii="Calibri" w:eastAsia="Calibri" w:hAnsi="Calibri" w:cs="Calibri"/>
          <w:color w:val="000000"/>
        </w:rPr>
        <w:t>mini</w:t>
      </w:r>
      <w:r w:rsidR="00D33D34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>onda</w:t>
      </w:r>
      <w:proofErr w:type="spellEnd"/>
      <w:r>
        <w:rPr>
          <w:rFonts w:ascii="Calibri" w:eastAsia="Calibri" w:hAnsi="Calibri" w:cs="Calibri"/>
          <w:color w:val="000000"/>
        </w:rPr>
        <w:t xml:space="preserve"> environment.  This environment contains the necessary installations of </w:t>
      </w:r>
      <w:proofErr w:type="spellStart"/>
      <w:r>
        <w:rPr>
          <w:rFonts w:ascii="Calibri" w:eastAsia="Calibri" w:hAnsi="Calibri" w:cs="Calibri"/>
          <w:color w:val="000000"/>
        </w:rPr>
        <w:t>SEQprocess</w:t>
      </w:r>
      <w:proofErr w:type="spellEnd"/>
      <w:r>
        <w:rPr>
          <w:rFonts w:ascii="Calibri" w:eastAsia="Calibri" w:hAnsi="Calibri" w:cs="Calibri"/>
          <w:color w:val="000000"/>
        </w:rPr>
        <w:t xml:space="preserve"> and r</w:t>
      </w:r>
      <w:r>
        <w:rPr>
          <w:rFonts w:ascii="Calibri" w:eastAsia="Calibri" w:hAnsi="Calibri" w:cs="Calibri"/>
          <w:color w:val="000000"/>
        </w:rPr>
        <w:t>elated tools, an R-based NGS analysis pipeline and customization framework.</w:t>
      </w:r>
    </w:p>
    <w:p w:rsidR="00092332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(1</w:t>
      </w:r>
      <w:r w:rsidR="00092332">
        <w:rPr>
          <w:rFonts w:ascii="Calibri" w:eastAsia="Calibri" w:hAnsi="Calibri" w:cs="Calibri"/>
          <w:color w:val="000000"/>
        </w:rPr>
        <w:t xml:space="preserve">0)  The default configurations in this AMI boot into a “base” </w:t>
      </w:r>
      <w:proofErr w:type="spellStart"/>
      <w:r w:rsidR="00092332">
        <w:rPr>
          <w:rFonts w:ascii="Calibri" w:eastAsia="Calibri" w:hAnsi="Calibri" w:cs="Calibri"/>
          <w:color w:val="000000"/>
        </w:rPr>
        <w:t>conda</w:t>
      </w:r>
      <w:proofErr w:type="spellEnd"/>
      <w:r w:rsidR="00092332">
        <w:rPr>
          <w:rFonts w:ascii="Calibri" w:eastAsia="Calibri" w:hAnsi="Calibri" w:cs="Calibri"/>
          <w:color w:val="000000"/>
        </w:rPr>
        <w:t xml:space="preserve"> environment.  You’re welcome to run analyses in this or modify the environment for your needs.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 this point, download the following example files as follows: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wget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https://ngs-samples.s3.amazonaws.com/SRR4296627_1.fastq.gz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wget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https://ngs-samples.s3.amazonaws.com/SRR4296627_2.fastq.gz</w:t>
        </w:r>
      </w:hyperlink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gunzip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*</w:t>
      </w:r>
      <w:proofErr w:type="spellStart"/>
      <w:r>
        <w:rPr>
          <w:rFonts w:ascii="Calibri" w:eastAsia="Calibri" w:hAnsi="Calibri" w:cs="Calibri"/>
          <w:color w:val="000000"/>
        </w:rPr>
        <w:t>gz</w:t>
      </w:r>
      <w:proofErr w:type="spellEnd"/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sudo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chmod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a+w</w:t>
      </w:r>
      <w:proofErr w:type="spellEnd"/>
      <w:r>
        <w:rPr>
          <w:rFonts w:ascii="Calibri" w:eastAsia="Calibri" w:hAnsi="Calibri" w:cs="Calibri"/>
          <w:color w:val="000000"/>
        </w:rPr>
        <w:t xml:space="preserve"> /data/output/*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Then start R, and In the R console: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&gt;</w:t>
      </w:r>
      <w:proofErr w:type="gramStart"/>
      <w:r>
        <w:rPr>
          <w:rFonts w:ascii="Calibri" w:eastAsia="Calibri" w:hAnsi="Calibri" w:cs="Calibri"/>
          <w:color w:val="000000"/>
        </w:rPr>
        <w:t>library(</w:t>
      </w:r>
      <w:proofErr w:type="spellStart"/>
      <w:proofErr w:type="gramEnd"/>
      <w:r>
        <w:rPr>
          <w:rFonts w:ascii="Calibri" w:eastAsia="Calibri" w:hAnsi="Calibri" w:cs="Calibri"/>
          <w:color w:val="000000"/>
        </w:rPr>
        <w:t>SEQprocess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:rsidR="00092332" w:rsidRDefault="00092332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&gt;</w:t>
      </w:r>
      <w:proofErr w:type="gramStart"/>
      <w:r>
        <w:rPr>
          <w:rFonts w:ascii="Calibri" w:eastAsia="Calibri" w:hAnsi="Calibri" w:cs="Calibri"/>
          <w:color w:val="000000"/>
        </w:rPr>
        <w:t>source(</w:t>
      </w:r>
      <w:proofErr w:type="gramEnd"/>
      <w:r>
        <w:rPr>
          <w:rFonts w:ascii="Calibri" w:eastAsia="Calibri" w:hAnsi="Calibri" w:cs="Calibri"/>
          <w:color w:val="000000"/>
        </w:rPr>
        <w:t>“SEQprocess-GATK.txt”)</w:t>
      </w:r>
    </w:p>
    <w:p w:rsidR="007B131F" w:rsidRDefault="003F60EB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will start the NGS analysis of the downl</w:t>
      </w:r>
      <w:r>
        <w:rPr>
          <w:rFonts w:ascii="Calibri" w:eastAsia="Calibri" w:hAnsi="Calibri" w:cs="Calibri"/>
          <w:color w:val="000000"/>
        </w:rPr>
        <w:t xml:space="preserve">oaded </w:t>
      </w:r>
      <w:proofErr w:type="spellStart"/>
      <w:r>
        <w:rPr>
          <w:rFonts w:ascii="Calibri" w:eastAsia="Calibri" w:hAnsi="Calibri" w:cs="Calibri"/>
          <w:color w:val="000000"/>
        </w:rPr>
        <w:t>fastq</w:t>
      </w:r>
      <w:proofErr w:type="spellEnd"/>
      <w:r>
        <w:rPr>
          <w:rFonts w:ascii="Calibri" w:eastAsia="Calibri" w:hAnsi="Calibri" w:cs="Calibri"/>
          <w:color w:val="000000"/>
        </w:rPr>
        <w:t xml:space="preserve"> files against hg38.  Depending on the type of AMI launched, the analysis will take from a few minutes to several hours.</w:t>
      </w:r>
    </w:p>
    <w:p w:rsidR="007B131F" w:rsidRDefault="007B131F">
      <w:pPr>
        <w:spacing w:line="240" w:lineRule="auto"/>
        <w:rPr>
          <w:rFonts w:ascii="Calibri" w:eastAsia="Calibri" w:hAnsi="Calibri" w:cs="Calibri"/>
          <w:color w:val="000000"/>
        </w:rPr>
      </w:pPr>
    </w:p>
    <w:p w:rsidR="007B131F" w:rsidRDefault="007B131F">
      <w:pPr>
        <w:spacing w:line="240" w:lineRule="auto"/>
        <w:rPr>
          <w:rFonts w:ascii="Calibri" w:eastAsia="Calibri" w:hAnsi="Calibri" w:cs="Calibri"/>
          <w:color w:val="000000"/>
        </w:rPr>
      </w:pPr>
    </w:p>
    <w:p w:rsidR="007B131F" w:rsidRDefault="007B131F">
      <w:pPr>
        <w:spacing w:line="240" w:lineRule="auto"/>
        <w:rPr>
          <w:rFonts w:ascii="Calibri" w:eastAsia="Calibri" w:hAnsi="Calibri" w:cs="Calibri"/>
          <w:color w:val="000000"/>
        </w:rPr>
      </w:pPr>
    </w:p>
    <w:p w:rsidR="007B131F" w:rsidRDefault="007B131F">
      <w:pPr>
        <w:spacing w:line="240" w:lineRule="auto"/>
        <w:rPr>
          <w:rFonts w:ascii="Calibri" w:eastAsia="Calibri" w:hAnsi="Calibri" w:cs="Calibri"/>
          <w:color w:val="000000"/>
        </w:rPr>
      </w:pPr>
    </w:p>
    <w:p w:rsidR="007B131F" w:rsidRDefault="007B131F">
      <w:pPr>
        <w:rPr>
          <w:rFonts w:ascii="Calibri" w:eastAsia="Calibri" w:hAnsi="Calibri" w:cs="Calibri"/>
        </w:rPr>
      </w:pPr>
    </w:p>
    <w:sectPr w:rsidR="007B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131F"/>
    <w:rsid w:val="00092332"/>
    <w:rsid w:val="003F60EB"/>
    <w:rsid w:val="007B131F"/>
    <w:rsid w:val="00D3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gs-samples.s3.amazonaws.com/SRR4296627_2.fastq.gz" TargetMode="External"/><Relationship Id="rId4" Type="http://schemas.openxmlformats.org/officeDocument/2006/relationships/hyperlink" Target="https://ngs-samples.s3.amazonaws.com/SRR4296627_1.fastq.g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2267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Ghosh</dc:creator>
  <cp:lastModifiedBy>Corporate Edition</cp:lastModifiedBy>
  <cp:revision>2</cp:revision>
  <dcterms:created xsi:type="dcterms:W3CDTF">2022-12-08T02:12:00Z</dcterms:created>
  <dcterms:modified xsi:type="dcterms:W3CDTF">2022-12-08T02:12:00Z</dcterms:modified>
</cp:coreProperties>
</file>